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8E" w:rsidRDefault="00CF28F5" w:rsidP="004567B6">
      <w:pPr>
        <w:spacing w:line="240" w:lineRule="auto"/>
      </w:pPr>
      <w:r>
        <w:rPr>
          <w:rFonts w:ascii="Courier New" w:eastAsia="Courier New" w:hAnsi="Courier New" w:cs="Courier New"/>
          <w:sz w:val="2"/>
        </w:rPr>
        <w:t xml:space="preserve">ЗЗ </w:t>
      </w:r>
    </w:p>
    <w:p w:rsidR="004567B6" w:rsidRPr="004567B6" w:rsidRDefault="004567B6" w:rsidP="004567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567B6">
        <w:rPr>
          <w:rFonts w:ascii="Times New Roman" w:hAnsi="Times New Roman"/>
          <w:sz w:val="28"/>
          <w:szCs w:val="28"/>
        </w:rPr>
        <w:t>Школа І-ІІІ ступенів № 213 Деснянського району міста Києва</w:t>
      </w:r>
    </w:p>
    <w:p w:rsidR="004567B6" w:rsidRPr="004567B6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7B6" w:rsidRPr="004567B6" w:rsidRDefault="004567B6" w:rsidP="004567B6">
      <w:pPr>
        <w:spacing w:line="240" w:lineRule="auto"/>
        <w:ind w:firstLine="6237"/>
        <w:rPr>
          <w:rFonts w:ascii="Times New Roman" w:hAnsi="Times New Roman"/>
          <w:sz w:val="28"/>
          <w:szCs w:val="28"/>
        </w:rPr>
      </w:pPr>
      <w:r w:rsidRPr="004567B6">
        <w:rPr>
          <w:rFonts w:ascii="Times New Roman" w:hAnsi="Times New Roman"/>
          <w:sz w:val="28"/>
          <w:szCs w:val="28"/>
        </w:rPr>
        <w:t xml:space="preserve">ЗАТВЕРДЖЕНО </w:t>
      </w:r>
    </w:p>
    <w:p w:rsidR="004567B6" w:rsidRPr="004567B6" w:rsidRDefault="004567B6" w:rsidP="004567B6">
      <w:pPr>
        <w:spacing w:line="240" w:lineRule="auto"/>
        <w:ind w:firstLine="6237"/>
        <w:rPr>
          <w:rFonts w:ascii="Times New Roman" w:hAnsi="Times New Roman"/>
          <w:sz w:val="28"/>
          <w:szCs w:val="28"/>
        </w:rPr>
      </w:pPr>
      <w:r w:rsidRPr="004567B6">
        <w:rPr>
          <w:rFonts w:ascii="Times New Roman" w:hAnsi="Times New Roman"/>
          <w:sz w:val="28"/>
          <w:szCs w:val="28"/>
        </w:rPr>
        <w:t>Наказ</w:t>
      </w:r>
      <w:bookmarkStart w:id="0" w:name="_GoBack"/>
      <w:bookmarkEnd w:id="0"/>
      <w:r w:rsidRPr="004567B6">
        <w:rPr>
          <w:rFonts w:ascii="Times New Roman" w:hAnsi="Times New Roman"/>
          <w:sz w:val="28"/>
          <w:szCs w:val="28"/>
        </w:rPr>
        <w:t xml:space="preserve"> школи № 213 </w:t>
      </w:r>
    </w:p>
    <w:p w:rsidR="004567B6" w:rsidRPr="004567B6" w:rsidRDefault="004567B6" w:rsidP="004567B6">
      <w:pPr>
        <w:spacing w:line="240" w:lineRule="auto"/>
        <w:ind w:firstLine="6237"/>
        <w:rPr>
          <w:rFonts w:ascii="Times New Roman" w:hAnsi="Times New Roman"/>
          <w:sz w:val="28"/>
          <w:szCs w:val="28"/>
        </w:rPr>
      </w:pPr>
      <w:r w:rsidRPr="004567B6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_____________</w:t>
      </w:r>
      <w:r w:rsidRPr="004567B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4567B6" w:rsidRPr="004567B6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7B6" w:rsidRPr="004567B6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7B6" w:rsidRPr="004567B6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7B6" w:rsidRPr="004567B6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7B6" w:rsidRDefault="004567B6" w:rsidP="004567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10B8E" w:rsidRDefault="00CF28F5" w:rsidP="004567B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Положення</w:t>
      </w:r>
    </w:p>
    <w:p w:rsidR="00F405E1" w:rsidRDefault="00CF28F5" w:rsidP="004567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про використання технологій диста</w:t>
      </w:r>
      <w:r w:rsidR="009B3F47">
        <w:rPr>
          <w:rFonts w:ascii="Times New Roman" w:eastAsia="Times New Roman" w:hAnsi="Times New Roman" w:cs="Times New Roman"/>
          <w:b/>
          <w:sz w:val="26"/>
        </w:rPr>
        <w:t xml:space="preserve">нційного навчання </w:t>
      </w:r>
    </w:p>
    <w:p w:rsidR="00010B8E" w:rsidRDefault="009B3F47" w:rsidP="004567B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в школі I-III ступенів №</w:t>
      </w:r>
      <w:r w:rsidRPr="009B3F47">
        <w:rPr>
          <w:rFonts w:ascii="Times New Roman" w:eastAsia="Times New Roman" w:hAnsi="Times New Roman" w:cs="Times New Roman"/>
          <w:b/>
          <w:sz w:val="26"/>
          <w:lang w:val="ru-RU"/>
        </w:rPr>
        <w:t xml:space="preserve"> 213</w:t>
      </w:r>
      <w:r w:rsidR="00CF28F5">
        <w:rPr>
          <w:rFonts w:ascii="Times New Roman" w:eastAsia="Times New Roman" w:hAnsi="Times New Roman" w:cs="Times New Roman"/>
          <w:b/>
          <w:sz w:val="26"/>
        </w:rPr>
        <w:t xml:space="preserve"> Деснянського району міста Києва</w:t>
      </w:r>
    </w:p>
    <w:p w:rsidR="00010B8E" w:rsidRDefault="00CF28F5" w:rsidP="004567B6">
      <w:pPr>
        <w:spacing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(розроблено відповідно д</w:t>
      </w:r>
      <w:r>
        <w:rPr>
          <w:rFonts w:ascii="Times New Roman" w:eastAsia="Times New Roman" w:hAnsi="Times New Roman" w:cs="Times New Roman"/>
          <w:sz w:val="26"/>
        </w:rPr>
        <w:t xml:space="preserve">о Положення про дистанційну форму здобуття повної загальної середньої освіти, затвердженого наказом Міністерства освіти і науки України від 8 вересня 2020 року №1115) </w:t>
      </w: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67B6" w:rsidRPr="00A5681C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  <w:r w:rsidRPr="00A5681C">
        <w:rPr>
          <w:rFonts w:ascii="Times New Roman" w:hAnsi="Times New Roman"/>
          <w:sz w:val="28"/>
          <w:szCs w:val="28"/>
        </w:rPr>
        <w:t>СХВАЛЕНО на засіданні педагогічної ради школи № 213</w:t>
      </w:r>
    </w:p>
    <w:p w:rsidR="004567B6" w:rsidRPr="00A5681C" w:rsidRDefault="004567B6" w:rsidP="004567B6">
      <w:pPr>
        <w:spacing w:line="240" w:lineRule="auto"/>
        <w:rPr>
          <w:rFonts w:ascii="Times New Roman" w:hAnsi="Times New Roman"/>
          <w:sz w:val="28"/>
          <w:szCs w:val="28"/>
        </w:rPr>
      </w:pPr>
      <w:r w:rsidRPr="00A5681C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___</w:t>
      </w:r>
      <w:r w:rsidRPr="00A5681C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____________</w:t>
      </w:r>
    </w:p>
    <w:p w:rsidR="004567B6" w:rsidRDefault="004567B6" w:rsidP="004567B6">
      <w:pPr>
        <w:spacing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567B6" w:rsidRDefault="004567B6" w:rsidP="004567B6">
      <w:pPr>
        <w:spacing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567B6" w:rsidRDefault="004567B6" w:rsidP="004567B6">
      <w:pPr>
        <w:spacing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567B6" w:rsidRDefault="004567B6" w:rsidP="004567B6">
      <w:pPr>
        <w:spacing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567B6" w:rsidRDefault="004567B6" w:rsidP="004567B6">
      <w:pPr>
        <w:spacing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567B6" w:rsidRDefault="004567B6" w:rsidP="004567B6">
      <w:pPr>
        <w:spacing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567B6" w:rsidRDefault="004567B6" w:rsidP="004567B6">
      <w:pPr>
        <w:spacing w:line="240" w:lineRule="auto"/>
        <w:jc w:val="center"/>
      </w:pPr>
    </w:p>
    <w:p w:rsidR="004F415C" w:rsidRDefault="00F405E1" w:rsidP="004567B6">
      <w:pPr>
        <w:spacing w:line="240" w:lineRule="auto"/>
        <w:ind w:firstLine="6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</w:t>
      </w:r>
      <w:r w:rsidR="00C64952" w:rsidRPr="00C64952">
        <w:rPr>
          <w:rFonts w:ascii="Times New Roman" w:eastAsia="Times New Roman" w:hAnsi="Times New Roman" w:cs="Times New Roman"/>
          <w:b/>
          <w:sz w:val="26"/>
        </w:rPr>
        <w:t>е</w:t>
      </w:r>
      <w:r>
        <w:rPr>
          <w:rFonts w:ascii="Times New Roman" w:eastAsia="Times New Roman" w:hAnsi="Times New Roman" w:cs="Times New Roman"/>
          <w:b/>
          <w:sz w:val="26"/>
        </w:rPr>
        <w:t>хнології дистанційного</w:t>
      </w:r>
      <w:r w:rsidR="00C64952" w:rsidRPr="00C64952">
        <w:rPr>
          <w:rFonts w:ascii="Times New Roman" w:eastAsia="Times New Roman" w:hAnsi="Times New Roman" w:cs="Times New Roman"/>
          <w:b/>
          <w:sz w:val="26"/>
        </w:rPr>
        <w:t xml:space="preserve"> навчання  - </w:t>
      </w:r>
      <w:r w:rsidRPr="00F405E1">
        <w:rPr>
          <w:rFonts w:ascii="Times New Roman" w:eastAsia="Times New Roman" w:hAnsi="Times New Roman" w:cs="Times New Roman"/>
          <w:sz w:val="26"/>
        </w:rPr>
        <w:t>це технології</w:t>
      </w:r>
      <w:r w:rsidR="00315764">
        <w:rPr>
          <w:rFonts w:ascii="Times New Roman" w:eastAsia="Times New Roman" w:hAnsi="Times New Roman" w:cs="Times New Roman"/>
          <w:sz w:val="26"/>
        </w:rPr>
        <w:t xml:space="preserve"> організацій</w:t>
      </w:r>
      <w:r w:rsidR="00C64952" w:rsidRPr="00217913">
        <w:rPr>
          <w:rFonts w:ascii="Times New Roman" w:eastAsia="Times New Roman" w:hAnsi="Times New Roman" w:cs="Times New Roman"/>
          <w:sz w:val="26"/>
        </w:rPr>
        <w:t xml:space="preserve"> освітнього процесу  в різних формах здобуття освіти</w:t>
      </w:r>
      <w:r w:rsidR="00315764">
        <w:rPr>
          <w:rFonts w:ascii="Times New Roman" w:eastAsia="Times New Roman" w:hAnsi="Times New Roman" w:cs="Times New Roman"/>
          <w:sz w:val="26"/>
        </w:rPr>
        <w:t xml:space="preserve"> </w:t>
      </w:r>
      <w:r w:rsidR="00C64952" w:rsidRPr="00217913">
        <w:rPr>
          <w:rFonts w:ascii="Times New Roman" w:eastAsia="Times New Roman" w:hAnsi="Times New Roman" w:cs="Times New Roman"/>
          <w:sz w:val="26"/>
        </w:rPr>
        <w:t xml:space="preserve"> в умовах віддаленості один від одного його учасників та їх</w:t>
      </w:r>
      <w:r w:rsidR="00315764">
        <w:rPr>
          <w:rFonts w:ascii="Times New Roman" w:eastAsia="Times New Roman" w:hAnsi="Times New Roman" w:cs="Times New Roman"/>
          <w:sz w:val="26"/>
        </w:rPr>
        <w:t>,</w:t>
      </w:r>
      <w:r w:rsidR="00C64952" w:rsidRPr="00217913">
        <w:rPr>
          <w:rFonts w:ascii="Times New Roman" w:eastAsia="Times New Roman" w:hAnsi="Times New Roman" w:cs="Times New Roman"/>
          <w:sz w:val="26"/>
        </w:rPr>
        <w:t xml:space="preserve"> як правило</w:t>
      </w:r>
      <w:r w:rsidR="00315764">
        <w:rPr>
          <w:rFonts w:ascii="Times New Roman" w:eastAsia="Times New Roman" w:hAnsi="Times New Roman" w:cs="Times New Roman"/>
          <w:sz w:val="26"/>
        </w:rPr>
        <w:t>,</w:t>
      </w:r>
      <w:r w:rsidR="00C64952" w:rsidRPr="00217913">
        <w:rPr>
          <w:rFonts w:ascii="Times New Roman" w:eastAsia="Times New Roman" w:hAnsi="Times New Roman" w:cs="Times New Roman"/>
          <w:sz w:val="26"/>
        </w:rPr>
        <w:t xml:space="preserve"> опосередкованої взаємодії в освітньому середовищі, яке функціонує на базі сучасних освітніх, інформаційно-комунікаційних (цифрових) технологій</w:t>
      </w:r>
      <w:r w:rsidR="00CF28F5" w:rsidRPr="00217913">
        <w:rPr>
          <w:rFonts w:ascii="Times New Roman" w:eastAsia="Times New Roman" w:hAnsi="Times New Roman" w:cs="Times New Roman"/>
          <w:sz w:val="26"/>
        </w:rPr>
        <w:t>.</w:t>
      </w:r>
    </w:p>
    <w:p w:rsidR="00010B8E" w:rsidRPr="00217913" w:rsidRDefault="004F415C" w:rsidP="004567B6">
      <w:pPr>
        <w:spacing w:line="240" w:lineRule="auto"/>
        <w:ind w:firstLine="660"/>
        <w:jc w:val="both"/>
      </w:pPr>
      <w:r w:rsidRPr="004F415C">
        <w:rPr>
          <w:rFonts w:ascii="Times New Roman" w:eastAsia="Times New Roman" w:hAnsi="Times New Roman" w:cs="Times New Roman"/>
          <w:sz w:val="26"/>
        </w:rPr>
        <w:t>Дистанційне навчання здійснюється відповідно до освітньої програми закладу освіти та має забезпечувати виконання державних стандартів освіти.</w:t>
      </w:r>
      <w:r w:rsidR="00CF28F5" w:rsidRPr="00217913">
        <w:rPr>
          <w:rFonts w:ascii="Times New Roman" w:eastAsia="Times New Roman" w:hAnsi="Times New Roman" w:cs="Times New Roman"/>
          <w:sz w:val="26"/>
        </w:rPr>
        <w:t xml:space="preserve"> </w:t>
      </w:r>
    </w:p>
    <w:p w:rsidR="00010B8E" w:rsidRDefault="00CF28F5" w:rsidP="004567B6">
      <w:pPr>
        <w:spacing w:line="240" w:lineRule="auto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noProof/>
        </w:rPr>
        <w:drawing>
          <wp:inline distT="0" distB="0" distL="0" distR="0">
            <wp:extent cx="4714875" cy="4191000"/>
            <wp:effectExtent l="0" t="0" r="0" b="0"/>
            <wp:docPr id="2169" name="Picture 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" name="Picture 21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"/>
        </w:rPr>
        <w:t xml:space="preserve"> </w:t>
      </w:r>
    </w:p>
    <w:p w:rsidR="00010B8E" w:rsidRDefault="00CF28F5" w:rsidP="004567B6">
      <w:pPr>
        <w:spacing w:line="240" w:lineRule="auto"/>
        <w:ind w:firstLine="78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Відповідно до Положення про дистанційну форму здобуття повної загальної середньої освіти, </w:t>
      </w:r>
      <w:r>
        <w:rPr>
          <w:rFonts w:ascii="Times New Roman" w:eastAsia="Times New Roman" w:hAnsi="Times New Roman" w:cs="Times New Roman"/>
          <w:sz w:val="26"/>
        </w:rPr>
        <w:t>затвердженого наказом Міністерства освіти і науки України від 8</w:t>
      </w:r>
      <w:r w:rsidR="004567B6">
        <w:rPr>
          <w:rFonts w:ascii="Times New Roman" w:eastAsia="Times New Roman" w:hAnsi="Times New Roman" w:cs="Times New Roman"/>
          <w:sz w:val="26"/>
        </w:rPr>
        <w:t> </w:t>
      </w:r>
      <w:r>
        <w:rPr>
          <w:rFonts w:ascii="Times New Roman" w:eastAsia="Times New Roman" w:hAnsi="Times New Roman" w:cs="Times New Roman"/>
          <w:sz w:val="26"/>
        </w:rPr>
        <w:t xml:space="preserve">вересня 2020 року №1115, </w:t>
      </w:r>
      <w:r w:rsidR="00217913">
        <w:rPr>
          <w:rFonts w:ascii="Times New Roman" w:eastAsia="Times New Roman" w:hAnsi="Times New Roman" w:cs="Times New Roman"/>
          <w:b/>
          <w:sz w:val="26"/>
        </w:rPr>
        <w:t xml:space="preserve">педагогічні працівники </w:t>
      </w:r>
      <w:r w:rsidR="00217913" w:rsidRPr="00217913">
        <w:rPr>
          <w:rFonts w:ascii="Times New Roman" w:eastAsia="Times New Roman" w:hAnsi="Times New Roman" w:cs="Times New Roman"/>
          <w:sz w:val="26"/>
        </w:rPr>
        <w:t xml:space="preserve">обирають </w:t>
      </w:r>
      <w:r w:rsidR="00217913">
        <w:rPr>
          <w:rFonts w:ascii="Times New Roman" w:eastAsia="Times New Roman" w:hAnsi="Times New Roman" w:cs="Times New Roman"/>
          <w:sz w:val="26"/>
        </w:rPr>
        <w:t>форми</w:t>
      </w:r>
      <w:r w:rsidR="00BC1BF5">
        <w:rPr>
          <w:rFonts w:ascii="Times New Roman" w:eastAsia="Times New Roman" w:hAnsi="Times New Roman" w:cs="Times New Roman"/>
          <w:sz w:val="26"/>
        </w:rPr>
        <w:t>,</w:t>
      </w:r>
      <w:r w:rsidR="00217913">
        <w:rPr>
          <w:rFonts w:ascii="Times New Roman" w:eastAsia="Times New Roman" w:hAnsi="Times New Roman" w:cs="Times New Roman"/>
          <w:sz w:val="26"/>
        </w:rPr>
        <w:t xml:space="preserve"> методи і засоби дистанційного навчання, а також визначають доцільність проведення конкретного навчального заняття. </w:t>
      </w:r>
      <w:r w:rsidR="00BC1BF5" w:rsidRPr="00BC1BF5">
        <w:rPr>
          <w:rFonts w:ascii="Times New Roman" w:eastAsia="Times New Roman" w:hAnsi="Times New Roman" w:cs="Times New Roman"/>
          <w:sz w:val="26"/>
        </w:rPr>
        <w:t>Педагогічні працівники самостійно визначають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 освіти, організовується в синхронному режимі (решта навчального часу організовується в асинхро</w:t>
      </w:r>
      <w:r w:rsidR="00BC1BF5">
        <w:rPr>
          <w:rFonts w:ascii="Times New Roman" w:eastAsia="Times New Roman" w:hAnsi="Times New Roman" w:cs="Times New Roman"/>
          <w:sz w:val="26"/>
        </w:rPr>
        <w:t>нному режимі);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C1BF5">
        <w:rPr>
          <w:rFonts w:ascii="Times New Roman" w:eastAsia="Times New Roman" w:hAnsi="Times New Roman" w:cs="Times New Roman"/>
          <w:sz w:val="26"/>
        </w:rPr>
        <w:t>також</w:t>
      </w:r>
      <w:r w:rsidR="00BC1BF5">
        <w:rPr>
          <w:rFonts w:ascii="Times New Roman" w:eastAsia="Times New Roman" w:hAnsi="Times New Roman" w:cs="Times New Roman"/>
          <w:sz w:val="26"/>
        </w:rPr>
        <w:t xml:space="preserve"> педагогічні працівники повинні враховувати санітарні норми та години самопідготовки здобувачів освіти, уникаючи їхнього перенавантаження.</w:t>
      </w:r>
    </w:p>
    <w:p w:rsidR="00D11838" w:rsidRPr="00D11838" w:rsidRDefault="002D4C00" w:rsidP="00456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217913">
        <w:rPr>
          <w:rFonts w:ascii="Times New Roman" w:eastAsia="Times New Roman" w:hAnsi="Times New Roman" w:cs="Times New Roman"/>
          <w:sz w:val="26"/>
        </w:rPr>
        <w:t>Санітарний регламент для закла</w:t>
      </w:r>
      <w:r w:rsidR="00217913" w:rsidRPr="00217913">
        <w:rPr>
          <w:rFonts w:ascii="Times New Roman" w:eastAsia="Times New Roman" w:hAnsi="Times New Roman" w:cs="Times New Roman"/>
          <w:sz w:val="26"/>
        </w:rPr>
        <w:t xml:space="preserve">дів загальної середньої освіти, затвердженого наказом Міністерством охорони здоров’я України 25 вересня 2020 року №2205, </w:t>
      </w:r>
      <w:r w:rsidRPr="00217913">
        <w:rPr>
          <w:rFonts w:ascii="Times New Roman" w:eastAsia="Times New Roman" w:hAnsi="Times New Roman" w:cs="Times New Roman"/>
          <w:sz w:val="26"/>
        </w:rPr>
        <w:t xml:space="preserve">передбачає вимоги до організації </w:t>
      </w:r>
      <w:r w:rsidR="00315764">
        <w:rPr>
          <w:rFonts w:ascii="Times New Roman" w:eastAsia="Times New Roman" w:hAnsi="Times New Roman" w:cs="Times New Roman"/>
          <w:sz w:val="26"/>
        </w:rPr>
        <w:t xml:space="preserve">безперервної </w:t>
      </w:r>
      <w:r w:rsidRPr="00217913">
        <w:rPr>
          <w:rFonts w:ascii="Times New Roman" w:eastAsia="Times New Roman" w:hAnsi="Times New Roman" w:cs="Times New Roman"/>
          <w:sz w:val="26"/>
        </w:rPr>
        <w:t xml:space="preserve">роботи з технічними засобами навчання, зокрема комп’ютерами, планшетами, іншими </w:t>
      </w:r>
      <w:proofErr w:type="spellStart"/>
      <w:r w:rsidRPr="00217913">
        <w:rPr>
          <w:rFonts w:ascii="Times New Roman" w:eastAsia="Times New Roman" w:hAnsi="Times New Roman" w:cs="Times New Roman"/>
          <w:sz w:val="26"/>
        </w:rPr>
        <w:t>гаджетами</w:t>
      </w:r>
      <w:proofErr w:type="spellEnd"/>
      <w:r w:rsidR="00D11838" w:rsidRPr="00D11838">
        <w:rPr>
          <w:rFonts w:ascii="Times New Roman" w:eastAsia="Times New Roman" w:hAnsi="Times New Roman" w:cs="Times New Roman"/>
          <w:sz w:val="26"/>
        </w:rPr>
        <w:t xml:space="preserve">: </w:t>
      </w:r>
    </w:p>
    <w:p w:rsidR="00D11838" w:rsidRPr="00D11838" w:rsidRDefault="00D11838" w:rsidP="004567B6">
      <w:pPr>
        <w:spacing w:line="240" w:lineRule="auto"/>
        <w:ind w:hanging="10"/>
        <w:jc w:val="both"/>
        <w:rPr>
          <w:rFonts w:ascii="Times New Roman" w:eastAsia="Times New Roman" w:hAnsi="Times New Roman" w:cs="Times New Roman"/>
          <w:sz w:val="26"/>
        </w:rPr>
      </w:pPr>
      <w:r w:rsidRPr="00D11838">
        <w:rPr>
          <w:rFonts w:ascii="Times New Roman" w:eastAsia="Times New Roman" w:hAnsi="Times New Roman" w:cs="Times New Roman"/>
          <w:sz w:val="26"/>
        </w:rPr>
        <w:t xml:space="preserve">для учнів 1 класу – не більше 10 хвилин; </w:t>
      </w:r>
    </w:p>
    <w:p w:rsidR="00D11838" w:rsidRPr="00D11838" w:rsidRDefault="00D11838" w:rsidP="004567B6">
      <w:pPr>
        <w:spacing w:line="240" w:lineRule="auto"/>
        <w:ind w:hanging="10"/>
        <w:jc w:val="both"/>
        <w:rPr>
          <w:rFonts w:ascii="Times New Roman" w:eastAsia="Times New Roman" w:hAnsi="Times New Roman" w:cs="Times New Roman"/>
          <w:sz w:val="26"/>
        </w:rPr>
      </w:pPr>
      <w:r w:rsidRPr="00D11838">
        <w:rPr>
          <w:rFonts w:ascii="Times New Roman" w:eastAsia="Times New Roman" w:hAnsi="Times New Roman" w:cs="Times New Roman"/>
          <w:sz w:val="26"/>
        </w:rPr>
        <w:lastRenderedPageBreak/>
        <w:t xml:space="preserve">для учнів 2-4 класів – не більше 15 хвилин; </w:t>
      </w:r>
    </w:p>
    <w:p w:rsidR="00D11838" w:rsidRPr="00D11838" w:rsidRDefault="00D11838" w:rsidP="004567B6">
      <w:pPr>
        <w:spacing w:line="240" w:lineRule="auto"/>
        <w:ind w:hanging="10"/>
        <w:jc w:val="both"/>
        <w:rPr>
          <w:rFonts w:ascii="Times New Roman" w:eastAsia="Times New Roman" w:hAnsi="Times New Roman" w:cs="Times New Roman"/>
          <w:sz w:val="26"/>
        </w:rPr>
      </w:pPr>
      <w:r w:rsidRPr="00D11838">
        <w:rPr>
          <w:rFonts w:ascii="Times New Roman" w:eastAsia="Times New Roman" w:hAnsi="Times New Roman" w:cs="Times New Roman"/>
          <w:sz w:val="26"/>
        </w:rPr>
        <w:t xml:space="preserve">для учнів 5-7 класів – не більше 20 хвилин; </w:t>
      </w:r>
    </w:p>
    <w:p w:rsidR="00D11838" w:rsidRPr="00D11838" w:rsidRDefault="00D11838" w:rsidP="004567B6">
      <w:pPr>
        <w:spacing w:line="240" w:lineRule="auto"/>
        <w:ind w:hanging="10"/>
        <w:jc w:val="both"/>
        <w:rPr>
          <w:rFonts w:ascii="Times New Roman" w:eastAsia="Times New Roman" w:hAnsi="Times New Roman" w:cs="Times New Roman"/>
          <w:sz w:val="26"/>
        </w:rPr>
      </w:pPr>
      <w:r w:rsidRPr="00D11838">
        <w:rPr>
          <w:rFonts w:ascii="Times New Roman" w:eastAsia="Times New Roman" w:hAnsi="Times New Roman" w:cs="Times New Roman"/>
          <w:sz w:val="26"/>
        </w:rPr>
        <w:t xml:space="preserve">для учнів 8-9 класів – 20-25 хвилин; </w:t>
      </w:r>
    </w:p>
    <w:p w:rsidR="00D11838" w:rsidRPr="00D11838" w:rsidRDefault="00D11838" w:rsidP="004567B6">
      <w:pPr>
        <w:spacing w:line="240" w:lineRule="auto"/>
        <w:ind w:hanging="10"/>
        <w:jc w:val="both"/>
        <w:rPr>
          <w:rFonts w:ascii="Times New Roman" w:eastAsia="Times New Roman" w:hAnsi="Times New Roman" w:cs="Times New Roman"/>
          <w:sz w:val="26"/>
        </w:rPr>
      </w:pPr>
      <w:r w:rsidRPr="00D11838">
        <w:rPr>
          <w:rFonts w:ascii="Times New Roman" w:eastAsia="Times New Roman" w:hAnsi="Times New Roman" w:cs="Times New Roman"/>
          <w:sz w:val="26"/>
        </w:rPr>
        <w:t xml:space="preserve">для учнів 10-11 (12) класів на 1-й годині занять – до 30 хвилин, на 2-й годині занять – 20 хвилин; </w:t>
      </w:r>
    </w:p>
    <w:p w:rsidR="00010B8E" w:rsidRDefault="00D11838" w:rsidP="004567B6">
      <w:pPr>
        <w:spacing w:line="240" w:lineRule="auto"/>
        <w:ind w:hanging="10"/>
        <w:jc w:val="both"/>
      </w:pPr>
      <w:r w:rsidRPr="00D11838">
        <w:rPr>
          <w:rFonts w:ascii="Times New Roman" w:eastAsia="Times New Roman" w:hAnsi="Times New Roman" w:cs="Times New Roman"/>
          <w:sz w:val="26"/>
        </w:rPr>
        <w:t>при здвоєних навчальних заняттях для учнів 10-11 (12) класів – не більше 25-30 хвилин на першому навчальному занятті та не більше 15-20 хвилин на другому навчальному занятті.</w:t>
      </w:r>
      <w:r w:rsidR="00CF28F5">
        <w:rPr>
          <w:rFonts w:ascii="Times New Roman" w:eastAsia="Times New Roman" w:hAnsi="Times New Roman" w:cs="Times New Roman"/>
          <w:sz w:val="26"/>
        </w:rPr>
        <w:t xml:space="preserve"> </w:t>
      </w:r>
    </w:p>
    <w:p w:rsidR="00010B8E" w:rsidRDefault="00CF28F5" w:rsidP="004567B6">
      <w:pPr>
        <w:spacing w:line="240" w:lineRule="auto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256" w:type="dxa"/>
        <w:tblInd w:w="77" w:type="dxa"/>
        <w:tblCellMar>
          <w:top w:w="0" w:type="dxa"/>
          <w:left w:w="1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577"/>
        <w:gridCol w:w="3713"/>
        <w:gridCol w:w="3966"/>
      </w:tblGrid>
      <w:tr w:rsidR="00010B8E">
        <w:trPr>
          <w:trHeight w:val="31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Приклад 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Приклад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B8E">
        <w:trPr>
          <w:trHeight w:val="105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BC1B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8.30-8.50</w:t>
            </w:r>
            <w:r w:rsidR="00CF2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відеоконференція </w:t>
            </w:r>
          </w:p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синхроний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режим) </w:t>
            </w:r>
          </w:p>
          <w:p w:rsidR="00010B8E" w:rsidRDefault="00CF28F5" w:rsidP="004567B6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Перегляд навчального відео, відеозапису пояснення теми, презентації, виконання завдання  (асинхронний режим)  </w:t>
            </w:r>
          </w:p>
        </w:tc>
      </w:tr>
      <w:tr w:rsidR="00010B8E" w:rsidTr="00BC1BF5">
        <w:trPr>
          <w:trHeight w:val="93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BC1B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8.50-9.15</w:t>
            </w:r>
            <w:r w:rsidR="00CF2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Практична робота для всіх (спільні документи або зошити), можливі індивідуальні консультації вчителя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месенджері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за допомогою телефону (асинхронний режим).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нлайн - консультація вчителя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синхроний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режим) </w:t>
            </w:r>
          </w:p>
        </w:tc>
      </w:tr>
    </w:tbl>
    <w:p w:rsidR="00010B8E" w:rsidRDefault="00CF28F5" w:rsidP="004567B6">
      <w:pPr>
        <w:spacing w:line="240" w:lineRule="auto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10B8E" w:rsidRDefault="00CF28F5" w:rsidP="004567B6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Вимоги до учасників освітнього процесу під час дистанційного навчання </w:t>
      </w:r>
    </w:p>
    <w:tbl>
      <w:tblPr>
        <w:tblStyle w:val="TableGrid"/>
        <w:tblW w:w="9256" w:type="dxa"/>
        <w:tblInd w:w="166" w:type="dxa"/>
        <w:tblCellMar>
          <w:top w:w="0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2669"/>
        <w:gridCol w:w="4040"/>
      </w:tblGrid>
      <w:tr w:rsidR="00010B8E" w:rsidTr="004567B6">
        <w:trPr>
          <w:trHeight w:val="31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Вчителі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Учні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Батьки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0B8E" w:rsidTr="004567B6">
        <w:trPr>
          <w:trHeight w:val="4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Створення, експертиза освітніх електронних ресурсів (дистанційних курсів, тестів, презентацій тощо). </w:t>
            </w:r>
          </w:p>
          <w:p w:rsidR="00010B8E" w:rsidRDefault="00CF28F5" w:rsidP="004567B6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Тьюторство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(наставництво) онлайн.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Фасилітація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(підтримка, сприяння) онлайн. </w:t>
            </w:r>
          </w:p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Прозорість оцінювання. Вибір цифрових інструментів для організації співпраці учнів, практичної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роботи. Розвиток цифрової компетентності.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Навчання у зручному темпі, у зручний час. </w:t>
            </w:r>
          </w:p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Самостійність. </w:t>
            </w:r>
          </w:p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Мотивація. </w:t>
            </w:r>
          </w:p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Відповідальність. </w:t>
            </w:r>
          </w:p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Критичне мислення. </w:t>
            </w:r>
          </w:p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Цифрова компетентність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B8E" w:rsidRDefault="00CF28F5" w:rsidP="004567B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Збільшення контролю навчання дітей.  </w:t>
            </w:r>
          </w:p>
          <w:p w:rsidR="00010B8E" w:rsidRDefault="00CF28F5" w:rsidP="00456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Забезпечення доступу до навчальних ресурсів. Розвиток цифрової компетентності. </w:t>
            </w:r>
          </w:p>
          <w:p w:rsidR="00F405E1" w:rsidRDefault="00F405E1" w:rsidP="004567B6">
            <w:pPr>
              <w:spacing w:line="240" w:lineRule="auto"/>
            </w:pPr>
          </w:p>
          <w:p w:rsidR="00F405E1" w:rsidRPr="00F405E1" w:rsidRDefault="00F405E1" w:rsidP="004567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405E1">
              <w:rPr>
                <w:color w:val="000000"/>
              </w:rPr>
              <w:t>Батьки сприяють виконанню дитиною освітньої програми, навчальних програм з окремих предметів (інтегрованих курсів) і досягненню передбачених ними результатів навчання, реалізації індивідуальної освітньої траєкторії, дбають про фізичне та психічне здоров'я дітей, формують у них навички здорового способу життя, а також сприяють дотриманню учнями академічної доброчесності в освітньому процесі.</w:t>
            </w:r>
          </w:p>
          <w:p w:rsidR="00010B8E" w:rsidRDefault="00F405E1" w:rsidP="004567B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405E1">
              <w:rPr>
                <w:color w:val="000000"/>
              </w:rPr>
              <w:t>У разі, якщо під час дистанційного навчання батьки не виконують свої обов'язки щодо забезпечення здобуття дитиною освіти, зокрема не забезпечують участь дитини в освітньому процесі протягом 10 робочих днів підряд з невідомих причин, заклад освіти інформує про це відповідну службу у справах дітей.</w:t>
            </w:r>
          </w:p>
        </w:tc>
      </w:tr>
    </w:tbl>
    <w:p w:rsidR="00010B8E" w:rsidRDefault="00CF28F5" w:rsidP="004567B6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415C" w:rsidRPr="004F415C" w:rsidRDefault="004F415C" w:rsidP="00456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4F415C">
        <w:rPr>
          <w:rFonts w:ascii="Times New Roman" w:eastAsia="Times New Roman" w:hAnsi="Times New Roman" w:cs="Times New Roman"/>
          <w:sz w:val="26"/>
        </w:rPr>
        <w:lastRenderedPageBreak/>
        <w:t>Заклад освіти забезпечує регулярне відстеження результатів навчання учнів, а також надання їм підтримки в освітньому процесі (за потреби).</w:t>
      </w:r>
    </w:p>
    <w:p w:rsidR="00315764" w:rsidRDefault="004F415C" w:rsidP="00456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4F415C">
        <w:rPr>
          <w:rFonts w:ascii="Times New Roman" w:eastAsia="Times New Roman" w:hAnsi="Times New Roman" w:cs="Times New Roman"/>
          <w:sz w:val="26"/>
        </w:rPr>
        <w:t xml:space="preserve">Оцінювання результатів навчання учнів проводяться за видами оцінювання, визначеними спеціальними законами, і відповідно до критеріїв, визначених МОН України. </w:t>
      </w:r>
    </w:p>
    <w:p w:rsidR="004F415C" w:rsidRPr="004F415C" w:rsidRDefault="004F415C" w:rsidP="00456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4F415C">
        <w:rPr>
          <w:rFonts w:ascii="Times New Roman" w:eastAsia="Times New Roman" w:hAnsi="Times New Roman" w:cs="Times New Roman"/>
          <w:sz w:val="26"/>
        </w:rPr>
        <w:t>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програм. Спосіб організації такого контролю схвалюється педагогічною радою закладу освіти.</w:t>
      </w:r>
    </w:p>
    <w:p w:rsidR="004F415C" w:rsidRPr="00F405E1" w:rsidRDefault="004F415C" w:rsidP="004567B6">
      <w:pPr>
        <w:spacing w:line="240" w:lineRule="auto"/>
        <w:ind w:firstLine="709"/>
        <w:jc w:val="both"/>
        <w:rPr>
          <w:sz w:val="24"/>
          <w:szCs w:val="24"/>
        </w:rPr>
      </w:pPr>
      <w:r w:rsidRPr="004F415C">
        <w:rPr>
          <w:rFonts w:ascii="Times New Roman" w:eastAsia="Times New Roman" w:hAnsi="Times New Roman" w:cs="Times New Roman"/>
          <w:sz w:val="26"/>
        </w:rPr>
        <w:t>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навчання.</w:t>
      </w:r>
      <w:r w:rsidR="00CF28F5" w:rsidRPr="004F415C"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4F415C" w:rsidRPr="00F405E1" w:rsidSect="004567B6">
      <w:pgSz w:w="11899" w:h="16841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8E"/>
    <w:rsid w:val="00010B8E"/>
    <w:rsid w:val="00030781"/>
    <w:rsid w:val="00217913"/>
    <w:rsid w:val="002D4C00"/>
    <w:rsid w:val="00315764"/>
    <w:rsid w:val="00412698"/>
    <w:rsid w:val="004567B6"/>
    <w:rsid w:val="004F415C"/>
    <w:rsid w:val="0053196B"/>
    <w:rsid w:val="009B3F47"/>
    <w:rsid w:val="00BC1BF5"/>
    <w:rsid w:val="00C64952"/>
    <w:rsid w:val="00CF28F5"/>
    <w:rsid w:val="00D11838"/>
    <w:rsid w:val="00E328F7"/>
    <w:rsid w:val="00F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F6616-BCF8-4370-8BB5-0E755637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4F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28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28F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42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3222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2021-04-07T10:37:00Z</cp:lastPrinted>
  <dcterms:created xsi:type="dcterms:W3CDTF">2021-04-07T08:36:00Z</dcterms:created>
  <dcterms:modified xsi:type="dcterms:W3CDTF">2021-04-07T10:44:00Z</dcterms:modified>
</cp:coreProperties>
</file>